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B01F" w14:textId="77777777" w:rsidR="005E54F6" w:rsidRDefault="00F56737" w:rsidP="00F56737">
      <w:pPr>
        <w:jc w:val="center"/>
      </w:pPr>
      <w:r>
        <w:rPr>
          <w:noProof/>
          <w:lang w:eastAsia="en-GB"/>
        </w:rPr>
        <w:drawing>
          <wp:inline distT="0" distB="0" distL="0" distR="0" wp14:anchorId="45624A0D" wp14:editId="66BFB288">
            <wp:extent cx="2181225" cy="276225"/>
            <wp:effectExtent l="0" t="0" r="9525" b="9525"/>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81225" cy="276225"/>
                    </a:xfrm>
                    <a:prstGeom prst="rect">
                      <a:avLst/>
                    </a:prstGeom>
                    <a:noFill/>
                    <a:ln>
                      <a:noFill/>
                    </a:ln>
                  </pic:spPr>
                </pic:pic>
              </a:graphicData>
            </a:graphic>
          </wp:inline>
        </w:drawing>
      </w:r>
    </w:p>
    <w:p w14:paraId="7A64716C" w14:textId="77777777" w:rsidR="00F56737" w:rsidRPr="00717E5F" w:rsidRDefault="00F56737" w:rsidP="005E54F6">
      <w:pPr>
        <w:rPr>
          <w:rFonts w:ascii="SMG" w:hAnsi="SMG"/>
        </w:rPr>
      </w:pPr>
    </w:p>
    <w:p w14:paraId="7A60261B" w14:textId="77777777" w:rsidR="001911FA" w:rsidRPr="00717E5F" w:rsidRDefault="001911FA" w:rsidP="001911FA">
      <w:pPr>
        <w:contextualSpacing/>
        <w:jc w:val="center"/>
        <w:rPr>
          <w:rFonts w:ascii="SMG" w:hAnsi="SMG"/>
          <w:b/>
        </w:rPr>
      </w:pPr>
      <w:r w:rsidRPr="00717E5F">
        <w:rPr>
          <w:rFonts w:ascii="SMG" w:hAnsi="SMG"/>
          <w:b/>
        </w:rPr>
        <w:t>ADMISSIONS GUIDELINES</w:t>
      </w:r>
    </w:p>
    <w:p w14:paraId="55A2CCF9" w14:textId="77777777" w:rsidR="001911FA" w:rsidRPr="00717E5F" w:rsidRDefault="001911FA" w:rsidP="001911FA">
      <w:pPr>
        <w:tabs>
          <w:tab w:val="left" w:pos="2010"/>
        </w:tabs>
        <w:contextualSpacing/>
        <w:rPr>
          <w:rFonts w:ascii="SMG" w:hAnsi="SMG"/>
        </w:rPr>
      </w:pPr>
      <w:r w:rsidRPr="00717E5F">
        <w:rPr>
          <w:rFonts w:ascii="SMG" w:hAnsi="SMG"/>
        </w:rPr>
        <w:tab/>
      </w:r>
    </w:p>
    <w:p w14:paraId="619E4D56" w14:textId="77777777" w:rsidR="001911FA" w:rsidRPr="00717E5F" w:rsidRDefault="001911FA" w:rsidP="001911FA">
      <w:pPr>
        <w:tabs>
          <w:tab w:val="left" w:pos="2010"/>
        </w:tabs>
        <w:contextualSpacing/>
        <w:rPr>
          <w:rFonts w:ascii="SMG" w:hAnsi="SMG"/>
          <w:b/>
        </w:rPr>
      </w:pPr>
      <w:r w:rsidRPr="00717E5F">
        <w:rPr>
          <w:rFonts w:ascii="SMG" w:hAnsi="SMG"/>
          <w:b/>
        </w:rPr>
        <w:t>Opening times</w:t>
      </w:r>
    </w:p>
    <w:p w14:paraId="1109D721" w14:textId="77777777" w:rsidR="001911FA" w:rsidRPr="00717E5F" w:rsidRDefault="001911FA" w:rsidP="001911FA">
      <w:pPr>
        <w:tabs>
          <w:tab w:val="left" w:pos="2010"/>
        </w:tabs>
        <w:contextualSpacing/>
        <w:rPr>
          <w:rFonts w:ascii="SMG" w:hAnsi="SMG"/>
        </w:rPr>
      </w:pPr>
    </w:p>
    <w:p w14:paraId="418EBC45" w14:textId="77777777" w:rsidR="001911FA" w:rsidRPr="00717E5F" w:rsidRDefault="001911FA" w:rsidP="001911FA">
      <w:pPr>
        <w:contextualSpacing/>
        <w:rPr>
          <w:rFonts w:ascii="SMG" w:hAnsi="SMG"/>
        </w:rPr>
      </w:pPr>
      <w:r w:rsidRPr="00717E5F">
        <w:rPr>
          <w:rFonts w:ascii="SMG" w:hAnsi="SMG"/>
        </w:rPr>
        <w:t>We are open every day from 10.00-17.00 (BST) and 10.00-16.00 (GMT). Last entry to the Museum is 20 minutes before closing time. The Museum is closed 24-26 December and 1 January.</w:t>
      </w:r>
    </w:p>
    <w:p w14:paraId="1BD96E26" w14:textId="77777777" w:rsidR="001911FA" w:rsidRPr="00717E5F" w:rsidRDefault="001911FA" w:rsidP="001911FA">
      <w:pPr>
        <w:contextualSpacing/>
        <w:rPr>
          <w:rFonts w:ascii="SMG" w:hAnsi="SMG"/>
        </w:rPr>
      </w:pPr>
    </w:p>
    <w:p w14:paraId="7F635B6D" w14:textId="77777777" w:rsidR="001911FA" w:rsidRPr="00717E5F" w:rsidRDefault="001911FA" w:rsidP="001911FA">
      <w:pPr>
        <w:contextualSpacing/>
        <w:rPr>
          <w:rFonts w:ascii="SMG" w:hAnsi="SMG"/>
          <w:b/>
        </w:rPr>
      </w:pPr>
      <w:r w:rsidRPr="00717E5F">
        <w:rPr>
          <w:rFonts w:ascii="SMG" w:hAnsi="SMG"/>
          <w:b/>
        </w:rPr>
        <w:t>Conditions of entry</w:t>
      </w:r>
    </w:p>
    <w:p w14:paraId="21B76A92" w14:textId="77777777" w:rsidR="001911FA" w:rsidRPr="00717E5F" w:rsidRDefault="001911FA" w:rsidP="001911FA">
      <w:pPr>
        <w:contextualSpacing/>
        <w:rPr>
          <w:rFonts w:ascii="SMG" w:hAnsi="SMG"/>
        </w:rPr>
      </w:pPr>
    </w:p>
    <w:p w14:paraId="14803430" w14:textId="77777777" w:rsidR="001911FA" w:rsidRPr="00717E5F" w:rsidRDefault="001911FA" w:rsidP="001911FA">
      <w:pPr>
        <w:contextualSpacing/>
        <w:rPr>
          <w:rFonts w:ascii="SMG" w:hAnsi="SMG"/>
        </w:rPr>
      </w:pPr>
      <w:r w:rsidRPr="00717E5F">
        <w:rPr>
          <w:rFonts w:ascii="SMG" w:hAnsi="SMG"/>
        </w:rPr>
        <w:t>While you are at the Museum, please take care of your own health and safety and our collections.</w:t>
      </w:r>
    </w:p>
    <w:p w14:paraId="155EE46A" w14:textId="77777777" w:rsidR="001911FA" w:rsidRPr="00717E5F" w:rsidRDefault="001911FA" w:rsidP="001911FA">
      <w:pPr>
        <w:contextualSpacing/>
        <w:rPr>
          <w:rFonts w:ascii="SMG" w:hAnsi="SMG"/>
        </w:rPr>
      </w:pPr>
    </w:p>
    <w:p w14:paraId="746D7B37" w14:textId="77777777" w:rsidR="001911FA" w:rsidRPr="00717E5F" w:rsidRDefault="001911FA" w:rsidP="001911FA">
      <w:pPr>
        <w:contextualSpacing/>
        <w:rPr>
          <w:rFonts w:ascii="SMG" w:hAnsi="SMG"/>
        </w:rPr>
      </w:pPr>
      <w:proofErr w:type="gramStart"/>
      <w:r w:rsidRPr="00717E5F">
        <w:rPr>
          <w:rFonts w:ascii="SMG" w:hAnsi="SMG"/>
        </w:rPr>
        <w:t>In order to</w:t>
      </w:r>
      <w:proofErr w:type="gramEnd"/>
      <w:r w:rsidRPr="00717E5F">
        <w:rPr>
          <w:rFonts w:ascii="SMG" w:hAnsi="SMG"/>
        </w:rPr>
        <w:t xml:space="preserve"> ensure a safe and enjoyable experience for everyone, please do not:</w:t>
      </w:r>
    </w:p>
    <w:p w14:paraId="271CDC7A" w14:textId="77777777" w:rsidR="001911FA" w:rsidRPr="00717E5F" w:rsidRDefault="001911FA" w:rsidP="001911FA">
      <w:pPr>
        <w:contextualSpacing/>
        <w:rPr>
          <w:rFonts w:ascii="SMG" w:hAnsi="SMG"/>
        </w:rPr>
      </w:pPr>
    </w:p>
    <w:p w14:paraId="1942F297" w14:textId="77777777" w:rsidR="001911FA" w:rsidRPr="00717E5F" w:rsidRDefault="001911FA" w:rsidP="001911FA">
      <w:pPr>
        <w:pStyle w:val="ListParagraph"/>
        <w:numPr>
          <w:ilvl w:val="0"/>
          <w:numId w:val="14"/>
        </w:numPr>
        <w:rPr>
          <w:rFonts w:ascii="SMG" w:hAnsi="SMG"/>
        </w:rPr>
      </w:pPr>
      <w:r w:rsidRPr="00717E5F">
        <w:rPr>
          <w:rFonts w:ascii="SMG" w:hAnsi="SMG"/>
        </w:rPr>
        <w:t>climb on any exhibits</w:t>
      </w:r>
    </w:p>
    <w:p w14:paraId="38613C29" w14:textId="77777777" w:rsidR="001911FA" w:rsidRPr="00717E5F" w:rsidRDefault="001911FA" w:rsidP="001911FA">
      <w:pPr>
        <w:pStyle w:val="ListParagraph"/>
        <w:numPr>
          <w:ilvl w:val="0"/>
          <w:numId w:val="14"/>
        </w:numPr>
        <w:rPr>
          <w:rFonts w:ascii="SMG" w:hAnsi="SMG"/>
        </w:rPr>
      </w:pPr>
      <w:r w:rsidRPr="00717E5F">
        <w:rPr>
          <w:rFonts w:ascii="SMG" w:hAnsi="SMG"/>
        </w:rPr>
        <w:t>smoke or use e-cigarettes in any areas of the Museum buildings or grounds</w:t>
      </w:r>
    </w:p>
    <w:p w14:paraId="054DB84E" w14:textId="77777777" w:rsidR="001911FA" w:rsidRPr="00717E5F" w:rsidRDefault="001911FA" w:rsidP="001911FA">
      <w:pPr>
        <w:pStyle w:val="ListParagraph"/>
        <w:numPr>
          <w:ilvl w:val="0"/>
          <w:numId w:val="14"/>
        </w:numPr>
        <w:rPr>
          <w:rFonts w:ascii="SMG" w:hAnsi="SMG"/>
        </w:rPr>
      </w:pPr>
      <w:r w:rsidRPr="00717E5F">
        <w:rPr>
          <w:rFonts w:ascii="SMG" w:hAnsi="SMG"/>
        </w:rPr>
        <w:t>disregard alarms, signs, barriers or directions given by staff</w:t>
      </w:r>
    </w:p>
    <w:p w14:paraId="11A43FC9" w14:textId="77777777" w:rsidR="001911FA" w:rsidRPr="00717E5F" w:rsidRDefault="001911FA" w:rsidP="001911FA">
      <w:pPr>
        <w:pStyle w:val="ListParagraph"/>
        <w:numPr>
          <w:ilvl w:val="0"/>
          <w:numId w:val="14"/>
        </w:numPr>
        <w:rPr>
          <w:rFonts w:ascii="SMG" w:hAnsi="SMG"/>
        </w:rPr>
      </w:pPr>
      <w:r w:rsidRPr="00717E5F">
        <w:rPr>
          <w:rFonts w:ascii="SMG" w:hAnsi="SMG"/>
        </w:rPr>
        <w:t>leave personal property unattended</w:t>
      </w:r>
    </w:p>
    <w:p w14:paraId="652FC561" w14:textId="77777777" w:rsidR="001911FA" w:rsidRPr="00717E5F" w:rsidRDefault="001911FA" w:rsidP="001911FA">
      <w:pPr>
        <w:pStyle w:val="ListParagraph"/>
        <w:numPr>
          <w:ilvl w:val="0"/>
          <w:numId w:val="14"/>
        </w:numPr>
        <w:rPr>
          <w:rFonts w:ascii="SMG" w:hAnsi="SMG"/>
        </w:rPr>
      </w:pPr>
      <w:r w:rsidRPr="00717E5F">
        <w:rPr>
          <w:rFonts w:ascii="SMG" w:hAnsi="SMG"/>
        </w:rPr>
        <w:t>eat and drink other than in designated areas</w:t>
      </w:r>
    </w:p>
    <w:p w14:paraId="74B3FF63" w14:textId="77777777" w:rsidR="001911FA" w:rsidRPr="00717E5F" w:rsidRDefault="001911FA" w:rsidP="001911FA">
      <w:pPr>
        <w:pStyle w:val="ListParagraph"/>
        <w:numPr>
          <w:ilvl w:val="0"/>
          <w:numId w:val="14"/>
        </w:numPr>
        <w:rPr>
          <w:rFonts w:ascii="SMG" w:hAnsi="SMG"/>
        </w:rPr>
      </w:pPr>
      <w:r w:rsidRPr="00717E5F">
        <w:rPr>
          <w:rFonts w:ascii="SMG" w:hAnsi="SMG"/>
        </w:rPr>
        <w:t>bring any restricted item (see below) into any areas of the Museum buildings or grounds</w:t>
      </w:r>
    </w:p>
    <w:p w14:paraId="38598169" w14:textId="77777777" w:rsidR="001911FA" w:rsidRPr="00717E5F" w:rsidRDefault="001911FA" w:rsidP="001911FA">
      <w:pPr>
        <w:pStyle w:val="ListParagraph"/>
        <w:numPr>
          <w:ilvl w:val="0"/>
          <w:numId w:val="14"/>
        </w:numPr>
        <w:rPr>
          <w:rFonts w:ascii="SMG" w:hAnsi="SMG"/>
        </w:rPr>
      </w:pPr>
      <w:r w:rsidRPr="00717E5F">
        <w:rPr>
          <w:rFonts w:ascii="SMG" w:hAnsi="SMG"/>
        </w:rPr>
        <w:t>fundraise, demonstrate or distribute campaigning material</w:t>
      </w:r>
    </w:p>
    <w:p w14:paraId="5CC66A24" w14:textId="77777777" w:rsidR="001911FA" w:rsidRPr="00717E5F" w:rsidRDefault="001911FA" w:rsidP="001911FA">
      <w:pPr>
        <w:pStyle w:val="ListParagraph"/>
        <w:numPr>
          <w:ilvl w:val="0"/>
          <w:numId w:val="14"/>
        </w:numPr>
        <w:rPr>
          <w:rFonts w:ascii="SMG" w:hAnsi="SMG"/>
        </w:rPr>
      </w:pPr>
      <w:r w:rsidRPr="00717E5F">
        <w:rPr>
          <w:rFonts w:ascii="SMG" w:hAnsi="SMG"/>
        </w:rPr>
        <w:t xml:space="preserve">ride bicycles, scooters, “wheelies” trainers or any other wheeled item, </w:t>
      </w:r>
      <w:proofErr w:type="gramStart"/>
      <w:r w:rsidRPr="00717E5F">
        <w:rPr>
          <w:rFonts w:ascii="SMG" w:hAnsi="SMG"/>
        </w:rPr>
        <w:t>with the exception of</w:t>
      </w:r>
      <w:proofErr w:type="gramEnd"/>
      <w:r w:rsidRPr="00717E5F">
        <w:rPr>
          <w:rFonts w:ascii="SMG" w:hAnsi="SMG"/>
        </w:rPr>
        <w:t xml:space="preserve"> disability aids</w:t>
      </w:r>
    </w:p>
    <w:p w14:paraId="42E2CE7B" w14:textId="77777777" w:rsidR="001911FA" w:rsidRPr="00717E5F" w:rsidRDefault="001911FA" w:rsidP="001911FA">
      <w:pPr>
        <w:rPr>
          <w:rFonts w:ascii="SMG" w:hAnsi="SMG"/>
        </w:rPr>
      </w:pPr>
    </w:p>
    <w:p w14:paraId="121811A3" w14:textId="42F4D3CC" w:rsidR="001911FA" w:rsidRPr="00717E5F" w:rsidRDefault="001911FA" w:rsidP="001911FA">
      <w:pPr>
        <w:tabs>
          <w:tab w:val="left" w:pos="6105"/>
        </w:tabs>
        <w:rPr>
          <w:rFonts w:ascii="SMG" w:hAnsi="SMG"/>
        </w:rPr>
      </w:pPr>
      <w:r w:rsidRPr="00717E5F">
        <w:rPr>
          <w:rFonts w:ascii="SMG" w:hAnsi="SMG"/>
        </w:rPr>
        <w:t xml:space="preserve">Children under </w:t>
      </w:r>
      <w:r w:rsidR="002C1C7A" w:rsidRPr="00717E5F">
        <w:rPr>
          <w:rFonts w:ascii="SMG" w:hAnsi="SMG"/>
        </w:rPr>
        <w:t>1</w:t>
      </w:r>
      <w:r w:rsidR="00AC206A" w:rsidRPr="00717E5F">
        <w:rPr>
          <w:rFonts w:ascii="SMG" w:hAnsi="SMG"/>
        </w:rPr>
        <w:t>4</w:t>
      </w:r>
      <w:r w:rsidRPr="00717E5F">
        <w:rPr>
          <w:rFonts w:ascii="SMG" w:hAnsi="SMG"/>
        </w:rPr>
        <w:t xml:space="preserve"> must be accompanied by an adult.</w:t>
      </w:r>
      <w:r w:rsidRPr="00717E5F">
        <w:rPr>
          <w:rFonts w:ascii="SMG" w:hAnsi="SMG"/>
        </w:rPr>
        <w:tab/>
      </w:r>
    </w:p>
    <w:p w14:paraId="40696299" w14:textId="77777777" w:rsidR="001911FA" w:rsidRPr="00717E5F" w:rsidRDefault="001911FA" w:rsidP="001911FA">
      <w:pPr>
        <w:rPr>
          <w:rFonts w:ascii="SMG" w:hAnsi="SMG"/>
        </w:rPr>
      </w:pPr>
    </w:p>
    <w:p w14:paraId="25F84CE5" w14:textId="77777777" w:rsidR="001911FA" w:rsidRPr="00717E5F" w:rsidRDefault="001911FA" w:rsidP="001911FA">
      <w:pPr>
        <w:rPr>
          <w:rFonts w:ascii="SMG" w:hAnsi="SMG"/>
        </w:rPr>
      </w:pPr>
      <w:r w:rsidRPr="00717E5F">
        <w:rPr>
          <w:rFonts w:ascii="SMG" w:hAnsi="SMG"/>
        </w:rPr>
        <w:t>Other age restrictions may apply for experiences in the Museum, for example our passenger train rides.</w:t>
      </w:r>
    </w:p>
    <w:p w14:paraId="41AAA157" w14:textId="77777777" w:rsidR="001911FA" w:rsidRPr="00717E5F" w:rsidRDefault="001911FA" w:rsidP="001911FA">
      <w:pPr>
        <w:rPr>
          <w:rFonts w:ascii="SMG" w:hAnsi="SMG"/>
        </w:rPr>
      </w:pPr>
    </w:p>
    <w:p w14:paraId="49FC70A1" w14:textId="77777777" w:rsidR="001911FA" w:rsidRPr="00717E5F" w:rsidRDefault="001911FA" w:rsidP="001911FA">
      <w:pPr>
        <w:rPr>
          <w:rFonts w:ascii="SMG" w:hAnsi="SMG"/>
        </w:rPr>
      </w:pPr>
      <w:r w:rsidRPr="00717E5F">
        <w:rPr>
          <w:rFonts w:ascii="SMG" w:hAnsi="SMG"/>
        </w:rPr>
        <w:t>For Education groups, separate advice and guidance on supervision of children is available on our website.</w:t>
      </w:r>
    </w:p>
    <w:p w14:paraId="7479AB26" w14:textId="77777777" w:rsidR="001911FA" w:rsidRPr="00717E5F" w:rsidRDefault="001911FA" w:rsidP="001911FA">
      <w:pPr>
        <w:rPr>
          <w:rFonts w:ascii="SMG" w:hAnsi="SMG"/>
        </w:rPr>
      </w:pPr>
    </w:p>
    <w:p w14:paraId="7AA7C8C3" w14:textId="77777777" w:rsidR="001911FA" w:rsidRPr="00717E5F" w:rsidRDefault="001911FA" w:rsidP="001911FA">
      <w:pPr>
        <w:rPr>
          <w:rFonts w:ascii="SMG" w:hAnsi="SMG"/>
          <w:b/>
        </w:rPr>
      </w:pPr>
      <w:r w:rsidRPr="00717E5F">
        <w:rPr>
          <w:rFonts w:ascii="SMG" w:hAnsi="SMG"/>
          <w:b/>
        </w:rPr>
        <w:t>Photography</w:t>
      </w:r>
    </w:p>
    <w:p w14:paraId="11CDD9B4" w14:textId="77777777" w:rsidR="001911FA" w:rsidRPr="00717E5F" w:rsidRDefault="001911FA" w:rsidP="001911FA">
      <w:pPr>
        <w:rPr>
          <w:rFonts w:ascii="SMG" w:hAnsi="SMG"/>
        </w:rPr>
      </w:pPr>
    </w:p>
    <w:p w14:paraId="2125816B" w14:textId="77777777" w:rsidR="001911FA" w:rsidRPr="00717E5F" w:rsidRDefault="001911FA" w:rsidP="001911FA">
      <w:pPr>
        <w:rPr>
          <w:rFonts w:ascii="SMG" w:hAnsi="SMG"/>
        </w:rPr>
      </w:pPr>
      <w:r w:rsidRPr="00717E5F">
        <w:rPr>
          <w:rFonts w:ascii="SMG" w:hAnsi="SMG"/>
        </w:rPr>
        <w:t>Visitors are permitted to use hand-held cameras within the Museum for private and non-commercial purposes, but must not:</w:t>
      </w:r>
    </w:p>
    <w:p w14:paraId="36E2B419" w14:textId="77777777" w:rsidR="001911FA" w:rsidRPr="00717E5F" w:rsidRDefault="001911FA" w:rsidP="001911FA">
      <w:pPr>
        <w:rPr>
          <w:rFonts w:ascii="SMG" w:hAnsi="SMG"/>
        </w:rPr>
      </w:pPr>
    </w:p>
    <w:p w14:paraId="3223EED6" w14:textId="77777777" w:rsidR="001911FA" w:rsidRPr="00717E5F" w:rsidRDefault="001911FA" w:rsidP="001911FA">
      <w:pPr>
        <w:pStyle w:val="ListParagraph"/>
        <w:numPr>
          <w:ilvl w:val="0"/>
          <w:numId w:val="15"/>
        </w:numPr>
        <w:rPr>
          <w:rFonts w:ascii="SMG" w:hAnsi="SMG"/>
        </w:rPr>
      </w:pPr>
      <w:r w:rsidRPr="00717E5F">
        <w:rPr>
          <w:rFonts w:ascii="SMG" w:hAnsi="SMG"/>
        </w:rPr>
        <w:lastRenderedPageBreak/>
        <w:t>Use cameras in any areas where video or photography is restricted (this will always be clearly signed)</w:t>
      </w:r>
    </w:p>
    <w:p w14:paraId="278E53B9" w14:textId="77777777" w:rsidR="001911FA" w:rsidRPr="00717E5F" w:rsidRDefault="001911FA" w:rsidP="001911FA">
      <w:pPr>
        <w:pStyle w:val="ListParagraph"/>
        <w:numPr>
          <w:ilvl w:val="0"/>
          <w:numId w:val="15"/>
        </w:numPr>
        <w:rPr>
          <w:rFonts w:ascii="SMG" w:hAnsi="SMG"/>
        </w:rPr>
      </w:pPr>
      <w:r w:rsidRPr="00717E5F">
        <w:rPr>
          <w:rFonts w:ascii="SMG" w:hAnsi="SMG"/>
        </w:rPr>
        <w:t>Make any recording or take any photograph of any person without the authorisation of that person</w:t>
      </w:r>
    </w:p>
    <w:p w14:paraId="1A2E9ABB" w14:textId="77777777" w:rsidR="001911FA" w:rsidRPr="00717E5F" w:rsidRDefault="001911FA" w:rsidP="001911FA">
      <w:pPr>
        <w:rPr>
          <w:rFonts w:ascii="SMG" w:hAnsi="SMG"/>
        </w:rPr>
      </w:pPr>
    </w:p>
    <w:p w14:paraId="08F2A618" w14:textId="77777777" w:rsidR="001911FA" w:rsidRPr="00717E5F" w:rsidRDefault="001911FA" w:rsidP="001911FA">
      <w:pPr>
        <w:rPr>
          <w:rFonts w:ascii="SMG" w:hAnsi="SMG"/>
        </w:rPr>
      </w:pPr>
      <w:r w:rsidRPr="00717E5F">
        <w:rPr>
          <w:rFonts w:ascii="SMG" w:hAnsi="SMG"/>
        </w:rPr>
        <w:t>Non-private or commercial use of cameras/recording devices and the use of tripods, drones or lighting is only allowed by prior arrangement.</w:t>
      </w:r>
    </w:p>
    <w:p w14:paraId="5FDA95FF" w14:textId="77777777" w:rsidR="001911FA" w:rsidRPr="00717E5F" w:rsidRDefault="001911FA" w:rsidP="001911FA">
      <w:pPr>
        <w:rPr>
          <w:rFonts w:ascii="SMG" w:hAnsi="SMG"/>
        </w:rPr>
      </w:pPr>
    </w:p>
    <w:p w14:paraId="5FB94914" w14:textId="77777777" w:rsidR="001911FA" w:rsidRPr="00717E5F" w:rsidRDefault="001911FA" w:rsidP="001911FA">
      <w:pPr>
        <w:rPr>
          <w:rFonts w:ascii="SMG" w:hAnsi="SMG"/>
        </w:rPr>
      </w:pPr>
      <w:r w:rsidRPr="00717E5F">
        <w:rPr>
          <w:rFonts w:ascii="SMG" w:hAnsi="SMG"/>
        </w:rPr>
        <w:t>We will always let visitors know if filming or photography is taking place in the Museum during their visit, by displaying signs at the entrance and in the filming area.</w:t>
      </w:r>
    </w:p>
    <w:p w14:paraId="62355E41" w14:textId="77777777" w:rsidR="001911FA" w:rsidRPr="00717E5F" w:rsidRDefault="001911FA" w:rsidP="001911FA">
      <w:pPr>
        <w:rPr>
          <w:rFonts w:ascii="SMG" w:hAnsi="SMG"/>
          <w:b/>
        </w:rPr>
      </w:pPr>
    </w:p>
    <w:p w14:paraId="346DC339" w14:textId="77777777" w:rsidR="001911FA" w:rsidRPr="00717E5F" w:rsidRDefault="001911FA" w:rsidP="001911FA">
      <w:pPr>
        <w:rPr>
          <w:rFonts w:ascii="SMG" w:hAnsi="SMG"/>
          <w:b/>
        </w:rPr>
      </w:pPr>
      <w:r w:rsidRPr="00717E5F">
        <w:rPr>
          <w:rFonts w:ascii="SMG" w:hAnsi="SMG"/>
          <w:b/>
        </w:rPr>
        <w:t>Personal property</w:t>
      </w:r>
    </w:p>
    <w:p w14:paraId="71E732DA" w14:textId="77777777" w:rsidR="001911FA" w:rsidRPr="00717E5F" w:rsidRDefault="001911FA" w:rsidP="001911FA">
      <w:pPr>
        <w:rPr>
          <w:rFonts w:ascii="SMG" w:hAnsi="SMG"/>
        </w:rPr>
      </w:pPr>
    </w:p>
    <w:p w14:paraId="4D96CA88" w14:textId="77777777" w:rsidR="001911FA" w:rsidRPr="00717E5F" w:rsidRDefault="001911FA" w:rsidP="001911FA">
      <w:pPr>
        <w:rPr>
          <w:rFonts w:ascii="SMG" w:hAnsi="SMG"/>
        </w:rPr>
      </w:pPr>
      <w:r w:rsidRPr="00717E5F">
        <w:rPr>
          <w:rFonts w:ascii="SMG" w:hAnsi="SMG"/>
        </w:rPr>
        <w:t>Please look after your personal property while at the Museum. Any property left unattended may be removed from the Museum site</w:t>
      </w:r>
      <w:r w:rsidR="002C1C7A" w:rsidRPr="00717E5F">
        <w:rPr>
          <w:rFonts w:ascii="SMG" w:hAnsi="SMG"/>
        </w:rPr>
        <w:t xml:space="preserve"> and destroyed</w:t>
      </w:r>
      <w:r w:rsidRPr="00717E5F">
        <w:rPr>
          <w:rFonts w:ascii="SMG" w:hAnsi="SMG"/>
        </w:rPr>
        <w:t>. If you lose any item during your visit, please speak to a member of staff.</w:t>
      </w:r>
    </w:p>
    <w:p w14:paraId="2CE4AEA1" w14:textId="77777777" w:rsidR="001911FA" w:rsidRPr="00717E5F" w:rsidRDefault="001911FA" w:rsidP="001911FA">
      <w:pPr>
        <w:rPr>
          <w:rFonts w:ascii="SMG" w:hAnsi="SMG"/>
        </w:rPr>
      </w:pPr>
    </w:p>
    <w:p w14:paraId="5C0C2D8E" w14:textId="77777777" w:rsidR="001911FA" w:rsidRPr="00717E5F" w:rsidRDefault="001911FA" w:rsidP="001911FA">
      <w:pPr>
        <w:rPr>
          <w:rFonts w:ascii="SMG" w:hAnsi="SMG"/>
          <w:b/>
        </w:rPr>
      </w:pPr>
      <w:r w:rsidRPr="00717E5F">
        <w:rPr>
          <w:rFonts w:ascii="SMG" w:hAnsi="SMG"/>
          <w:b/>
        </w:rPr>
        <w:t>Restricted items/behaviour</w:t>
      </w:r>
    </w:p>
    <w:p w14:paraId="5A3C7CF9" w14:textId="77777777" w:rsidR="001911FA" w:rsidRPr="00717E5F" w:rsidRDefault="001911FA" w:rsidP="001911FA">
      <w:pPr>
        <w:rPr>
          <w:rFonts w:ascii="SMG" w:hAnsi="SMG"/>
        </w:rPr>
      </w:pPr>
    </w:p>
    <w:p w14:paraId="5D9334DF" w14:textId="77777777" w:rsidR="001911FA" w:rsidRPr="00717E5F" w:rsidRDefault="001911FA" w:rsidP="001911FA">
      <w:pPr>
        <w:rPr>
          <w:rFonts w:ascii="SMG" w:hAnsi="SMG"/>
        </w:rPr>
      </w:pPr>
      <w:r w:rsidRPr="00717E5F">
        <w:rPr>
          <w:rFonts w:ascii="SMG" w:hAnsi="SMG"/>
        </w:rPr>
        <w:t>Please do not bring the following on to the Museum site:</w:t>
      </w:r>
    </w:p>
    <w:p w14:paraId="736035BC" w14:textId="77777777" w:rsidR="001911FA" w:rsidRPr="00717E5F" w:rsidRDefault="001911FA" w:rsidP="001911FA">
      <w:pPr>
        <w:rPr>
          <w:rFonts w:ascii="SMG" w:hAnsi="SMG"/>
        </w:rPr>
      </w:pPr>
    </w:p>
    <w:p w14:paraId="4CFA6E9F" w14:textId="77777777" w:rsidR="001911FA" w:rsidRPr="00717E5F" w:rsidRDefault="001911FA" w:rsidP="001911FA">
      <w:pPr>
        <w:pStyle w:val="ListParagraph"/>
        <w:numPr>
          <w:ilvl w:val="0"/>
          <w:numId w:val="16"/>
        </w:numPr>
        <w:rPr>
          <w:rFonts w:ascii="SMG" w:hAnsi="SMG"/>
        </w:rPr>
      </w:pPr>
      <w:r w:rsidRPr="00717E5F">
        <w:rPr>
          <w:rFonts w:ascii="SMG" w:hAnsi="SMG"/>
        </w:rPr>
        <w:t>Alcohol – alcohol may only be consumed, if purchased on site, in a designated area</w:t>
      </w:r>
    </w:p>
    <w:p w14:paraId="3E72B762" w14:textId="77777777" w:rsidR="001911FA" w:rsidRPr="00717E5F" w:rsidRDefault="001911FA" w:rsidP="001911FA">
      <w:pPr>
        <w:pStyle w:val="ListParagraph"/>
        <w:numPr>
          <w:ilvl w:val="0"/>
          <w:numId w:val="16"/>
        </w:numPr>
        <w:rPr>
          <w:rFonts w:ascii="SMG" w:hAnsi="SMG"/>
        </w:rPr>
      </w:pPr>
      <w:r w:rsidRPr="00717E5F">
        <w:rPr>
          <w:rFonts w:ascii="SMG" w:hAnsi="SMG"/>
        </w:rPr>
        <w:t xml:space="preserve">Clothing with offensive signage and logos; it is also not permitted to wear no top </w:t>
      </w:r>
    </w:p>
    <w:p w14:paraId="51F1FA79" w14:textId="77777777" w:rsidR="001911FA" w:rsidRPr="00717E5F" w:rsidRDefault="001911FA" w:rsidP="001911FA">
      <w:pPr>
        <w:pStyle w:val="ListParagraph"/>
        <w:numPr>
          <w:ilvl w:val="0"/>
          <w:numId w:val="16"/>
        </w:numPr>
        <w:rPr>
          <w:rFonts w:ascii="SMG" w:hAnsi="SMG"/>
        </w:rPr>
      </w:pPr>
      <w:r w:rsidRPr="00717E5F">
        <w:rPr>
          <w:rFonts w:ascii="SMG" w:hAnsi="SMG"/>
        </w:rPr>
        <w:t>Potentially dangerous items such as fireworks or knives. Knives which are carried for religious or cultural observance (such as the Kirpan) are normally exempt from this policy</w:t>
      </w:r>
    </w:p>
    <w:p w14:paraId="4B22E5EC" w14:textId="77777777" w:rsidR="001911FA" w:rsidRPr="00717E5F" w:rsidRDefault="001911FA" w:rsidP="001911FA">
      <w:pPr>
        <w:pStyle w:val="ListParagraph"/>
        <w:numPr>
          <w:ilvl w:val="0"/>
          <w:numId w:val="16"/>
        </w:numPr>
        <w:rPr>
          <w:rFonts w:ascii="SMG" w:hAnsi="SMG"/>
        </w:rPr>
      </w:pPr>
      <w:r w:rsidRPr="00717E5F">
        <w:rPr>
          <w:rFonts w:ascii="SMG" w:hAnsi="SMG"/>
        </w:rPr>
        <w:t xml:space="preserve">Any clothing or item worn deliberately to obscure the face, but </w:t>
      </w:r>
      <w:proofErr w:type="gramStart"/>
      <w:r w:rsidRPr="00717E5F">
        <w:rPr>
          <w:rFonts w:ascii="SMG" w:hAnsi="SMG"/>
        </w:rPr>
        <w:t>with the exception of</w:t>
      </w:r>
      <w:proofErr w:type="gramEnd"/>
      <w:r w:rsidRPr="00717E5F">
        <w:rPr>
          <w:rFonts w:ascii="SMG" w:hAnsi="SMG"/>
        </w:rPr>
        <w:t xml:space="preserve"> items worn for religious or cultural observance such as a Niqab or </w:t>
      </w:r>
      <w:proofErr w:type="spellStart"/>
      <w:r w:rsidRPr="00717E5F">
        <w:rPr>
          <w:rFonts w:ascii="SMG" w:hAnsi="SMG"/>
        </w:rPr>
        <w:t>Burkha</w:t>
      </w:r>
      <w:proofErr w:type="spellEnd"/>
    </w:p>
    <w:p w14:paraId="14DB7324" w14:textId="77777777" w:rsidR="001911FA" w:rsidRPr="00717E5F" w:rsidRDefault="001911FA" w:rsidP="001911FA">
      <w:pPr>
        <w:pStyle w:val="ListParagraph"/>
        <w:numPr>
          <w:ilvl w:val="0"/>
          <w:numId w:val="16"/>
        </w:numPr>
        <w:rPr>
          <w:rFonts w:ascii="SMG" w:hAnsi="SMG"/>
        </w:rPr>
      </w:pPr>
      <w:r w:rsidRPr="00717E5F">
        <w:rPr>
          <w:rFonts w:ascii="SMG" w:hAnsi="SMG"/>
        </w:rPr>
        <w:t>Helium balloons, as these can interfere with our alarm systems if they float away</w:t>
      </w:r>
    </w:p>
    <w:p w14:paraId="41DCEED7" w14:textId="77777777" w:rsidR="001911FA" w:rsidRPr="00717E5F" w:rsidRDefault="001911FA" w:rsidP="001911FA">
      <w:pPr>
        <w:rPr>
          <w:rFonts w:ascii="SMG" w:hAnsi="SMG"/>
        </w:rPr>
      </w:pPr>
    </w:p>
    <w:p w14:paraId="53C381E0" w14:textId="77777777" w:rsidR="001911FA" w:rsidRPr="00717E5F" w:rsidRDefault="001911FA" w:rsidP="001911FA">
      <w:pPr>
        <w:rPr>
          <w:rFonts w:ascii="SMG" w:hAnsi="SMG"/>
        </w:rPr>
      </w:pPr>
      <w:r w:rsidRPr="00717E5F">
        <w:rPr>
          <w:rFonts w:ascii="SMG" w:hAnsi="SMG"/>
        </w:rPr>
        <w:t xml:space="preserve">Please note that dogs are permitted on the Museum’s outdoor footpaths, but must not be left unattended at any time. Dogs are not permitted in the children’s play area, or in any Museum building - </w:t>
      </w:r>
      <w:proofErr w:type="gramStart"/>
      <w:r w:rsidRPr="00717E5F">
        <w:rPr>
          <w:rFonts w:ascii="SMG" w:hAnsi="SMG"/>
        </w:rPr>
        <w:t>with the exception of</w:t>
      </w:r>
      <w:proofErr w:type="gramEnd"/>
      <w:r w:rsidRPr="00717E5F">
        <w:rPr>
          <w:rFonts w:ascii="SMG" w:hAnsi="SMG"/>
        </w:rPr>
        <w:t xml:space="preserve"> assistance dogs. Other animals are not permitted on the Museum site.</w:t>
      </w:r>
    </w:p>
    <w:p w14:paraId="0E5A4B11" w14:textId="77777777" w:rsidR="001911FA" w:rsidRPr="00717E5F" w:rsidRDefault="001911FA" w:rsidP="001911FA">
      <w:pPr>
        <w:rPr>
          <w:rFonts w:ascii="SMG" w:hAnsi="SMG"/>
        </w:rPr>
      </w:pPr>
    </w:p>
    <w:p w14:paraId="38FE72BD" w14:textId="77777777" w:rsidR="001911FA" w:rsidRPr="00717E5F" w:rsidRDefault="001911FA" w:rsidP="001911FA">
      <w:pPr>
        <w:rPr>
          <w:rFonts w:ascii="SMG" w:hAnsi="SMG"/>
          <w:b/>
        </w:rPr>
      </w:pPr>
      <w:r w:rsidRPr="00717E5F">
        <w:rPr>
          <w:rFonts w:ascii="SMG" w:hAnsi="SMG"/>
          <w:b/>
        </w:rPr>
        <w:t>Breastfeeding</w:t>
      </w:r>
    </w:p>
    <w:p w14:paraId="148492E8" w14:textId="77777777" w:rsidR="001911FA" w:rsidRPr="00717E5F" w:rsidRDefault="001911FA" w:rsidP="001911FA">
      <w:pPr>
        <w:rPr>
          <w:rFonts w:ascii="SMG" w:hAnsi="SMG"/>
        </w:rPr>
      </w:pPr>
    </w:p>
    <w:p w14:paraId="3D048461" w14:textId="77777777" w:rsidR="001911FA" w:rsidRPr="00717E5F" w:rsidRDefault="001911FA" w:rsidP="001911FA">
      <w:pPr>
        <w:rPr>
          <w:rFonts w:ascii="SMG" w:hAnsi="SMG"/>
        </w:rPr>
      </w:pPr>
      <w:r w:rsidRPr="00717E5F">
        <w:rPr>
          <w:rFonts w:ascii="SMG" w:hAnsi="SMG"/>
        </w:rPr>
        <w:t>Our visitors are welcome to breastfeed anywhere on site.</w:t>
      </w:r>
    </w:p>
    <w:p w14:paraId="71575C9F" w14:textId="77777777" w:rsidR="001911FA" w:rsidRPr="00717E5F" w:rsidRDefault="001911FA" w:rsidP="001911FA">
      <w:pPr>
        <w:rPr>
          <w:rFonts w:ascii="SMG" w:hAnsi="SMG"/>
        </w:rPr>
      </w:pPr>
    </w:p>
    <w:p w14:paraId="3F89225E" w14:textId="77777777" w:rsidR="001911FA" w:rsidRPr="00717E5F" w:rsidRDefault="001911FA" w:rsidP="001911FA">
      <w:pPr>
        <w:rPr>
          <w:rFonts w:ascii="SMG" w:hAnsi="SMG"/>
          <w:b/>
        </w:rPr>
      </w:pPr>
      <w:r w:rsidRPr="00717E5F">
        <w:rPr>
          <w:rFonts w:ascii="SMG" w:hAnsi="SMG"/>
          <w:b/>
        </w:rPr>
        <w:t>Our staff</w:t>
      </w:r>
    </w:p>
    <w:p w14:paraId="0AF84B7D" w14:textId="77777777" w:rsidR="001911FA" w:rsidRPr="00717E5F" w:rsidRDefault="001911FA" w:rsidP="001911FA">
      <w:pPr>
        <w:rPr>
          <w:rFonts w:ascii="SMG" w:hAnsi="SMG"/>
        </w:rPr>
      </w:pPr>
    </w:p>
    <w:p w14:paraId="7274BDFE" w14:textId="77777777" w:rsidR="001911FA" w:rsidRPr="00717E5F" w:rsidRDefault="001911FA" w:rsidP="001911FA">
      <w:pPr>
        <w:rPr>
          <w:rFonts w:ascii="SMG" w:hAnsi="SMG"/>
        </w:rPr>
      </w:pPr>
      <w:r w:rsidRPr="00717E5F">
        <w:rPr>
          <w:rFonts w:ascii="SMG" w:hAnsi="SMG"/>
        </w:rPr>
        <w:t>All our staff are identifiable from their Museum name badges. There is a Duty Manager on site whenever we are open to the public, to ensure that you have a safe and enjoyable visit.</w:t>
      </w:r>
    </w:p>
    <w:p w14:paraId="03A9B356" w14:textId="77777777" w:rsidR="001911FA" w:rsidRPr="00717E5F" w:rsidRDefault="001911FA" w:rsidP="001911FA">
      <w:pPr>
        <w:rPr>
          <w:rFonts w:ascii="SMG" w:hAnsi="SMG"/>
        </w:rPr>
      </w:pPr>
    </w:p>
    <w:p w14:paraId="205199AD" w14:textId="77777777" w:rsidR="001911FA" w:rsidRPr="00717E5F" w:rsidRDefault="001911FA" w:rsidP="001911FA">
      <w:pPr>
        <w:rPr>
          <w:rFonts w:ascii="SMG" w:hAnsi="SMG"/>
        </w:rPr>
      </w:pPr>
      <w:r w:rsidRPr="00717E5F">
        <w:rPr>
          <w:rFonts w:ascii="SMG" w:hAnsi="SMG"/>
        </w:rPr>
        <w:t xml:space="preserve">If our staff think you may be causing unreasonable offence to other visitors, or are endangering yourself, others, our property or our collections, they will ask you to stop. </w:t>
      </w:r>
    </w:p>
    <w:p w14:paraId="7581347F" w14:textId="77777777" w:rsidR="001911FA" w:rsidRPr="00717E5F" w:rsidRDefault="001911FA" w:rsidP="001911FA">
      <w:pPr>
        <w:rPr>
          <w:rFonts w:ascii="SMG" w:hAnsi="SMG"/>
        </w:rPr>
      </w:pPr>
    </w:p>
    <w:p w14:paraId="78C7E43E" w14:textId="77777777" w:rsidR="001911FA" w:rsidRPr="00717E5F" w:rsidRDefault="001911FA" w:rsidP="001911FA">
      <w:pPr>
        <w:rPr>
          <w:rFonts w:ascii="SMG" w:hAnsi="SMG"/>
        </w:rPr>
      </w:pPr>
      <w:r w:rsidRPr="00717E5F">
        <w:rPr>
          <w:rFonts w:ascii="SMG" w:hAnsi="SMG"/>
        </w:rPr>
        <w:t>We will not tolerate abuse or violence towards any visitor, contractor or member of staff.</w:t>
      </w:r>
    </w:p>
    <w:p w14:paraId="278C2552" w14:textId="77777777" w:rsidR="001911FA" w:rsidRPr="00717E5F" w:rsidRDefault="001911FA" w:rsidP="001911FA">
      <w:pPr>
        <w:rPr>
          <w:rFonts w:ascii="SMG" w:hAnsi="SMG"/>
        </w:rPr>
      </w:pPr>
    </w:p>
    <w:p w14:paraId="46808BF0" w14:textId="77777777" w:rsidR="001911FA" w:rsidRPr="00717E5F" w:rsidRDefault="001911FA" w:rsidP="001911FA">
      <w:pPr>
        <w:rPr>
          <w:rFonts w:ascii="SMG" w:hAnsi="SMG"/>
          <w:b/>
        </w:rPr>
      </w:pPr>
      <w:r w:rsidRPr="00717E5F">
        <w:rPr>
          <w:rFonts w:ascii="SMG" w:hAnsi="SMG"/>
          <w:b/>
        </w:rPr>
        <w:t>Closed Circuit Television</w:t>
      </w:r>
    </w:p>
    <w:p w14:paraId="4C854529" w14:textId="77777777" w:rsidR="001911FA" w:rsidRPr="00717E5F" w:rsidRDefault="001911FA" w:rsidP="001911FA">
      <w:pPr>
        <w:rPr>
          <w:rFonts w:ascii="SMG" w:hAnsi="SMG"/>
        </w:rPr>
      </w:pPr>
    </w:p>
    <w:p w14:paraId="2FBB20F8" w14:textId="77777777" w:rsidR="001911FA" w:rsidRPr="00717E5F" w:rsidRDefault="001911FA" w:rsidP="001911FA">
      <w:pPr>
        <w:rPr>
          <w:rFonts w:ascii="SMG" w:hAnsi="SMG"/>
        </w:rPr>
      </w:pPr>
      <w:r w:rsidRPr="00717E5F">
        <w:rPr>
          <w:rFonts w:ascii="SMG" w:hAnsi="SMG"/>
        </w:rPr>
        <w:t xml:space="preserve">This is in use throughout the Museum site; images are recorded </w:t>
      </w:r>
      <w:proofErr w:type="gramStart"/>
      <w:r w:rsidRPr="00717E5F">
        <w:rPr>
          <w:rFonts w:ascii="SMG" w:hAnsi="SMG"/>
        </w:rPr>
        <w:t>for the purpose of</w:t>
      </w:r>
      <w:proofErr w:type="gramEnd"/>
      <w:r w:rsidRPr="00717E5F">
        <w:rPr>
          <w:rFonts w:ascii="SMG" w:hAnsi="SMG"/>
        </w:rPr>
        <w:t xml:space="preserve"> Public Safety and Crime Prevention, in line with Data Protection legislation.</w:t>
      </w:r>
    </w:p>
    <w:p w14:paraId="38EC9339" w14:textId="77777777" w:rsidR="001911FA" w:rsidRPr="00717E5F" w:rsidRDefault="001911FA" w:rsidP="001911FA">
      <w:pPr>
        <w:rPr>
          <w:rFonts w:ascii="SMG" w:hAnsi="SMG"/>
        </w:rPr>
      </w:pPr>
    </w:p>
    <w:p w14:paraId="66D8D655" w14:textId="5A9043D3" w:rsidR="001911FA" w:rsidRPr="00717E5F" w:rsidRDefault="00AC206A" w:rsidP="001911FA">
      <w:pPr>
        <w:rPr>
          <w:rFonts w:ascii="SMG" w:hAnsi="SMG"/>
        </w:rPr>
      </w:pPr>
      <w:r w:rsidRPr="00717E5F">
        <w:rPr>
          <w:rFonts w:ascii="SMG" w:hAnsi="SMG"/>
        </w:rPr>
        <w:t>September 2018</w:t>
      </w:r>
    </w:p>
    <w:p w14:paraId="27A378E9" w14:textId="77777777" w:rsidR="00307B86" w:rsidRPr="00717E5F" w:rsidRDefault="00307B86" w:rsidP="001911FA">
      <w:pPr>
        <w:jc w:val="center"/>
        <w:rPr>
          <w:rFonts w:ascii="SMG" w:hAnsi="SMG"/>
        </w:rPr>
      </w:pPr>
      <w:bookmarkStart w:id="0" w:name="_GoBack"/>
      <w:bookmarkEnd w:id="0"/>
    </w:p>
    <w:sectPr w:rsidR="00307B86" w:rsidRPr="00717E5F" w:rsidSect="00307B8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2A5B" w14:textId="77777777" w:rsidR="00135FDA" w:rsidRDefault="00135FDA" w:rsidP="00135FDA">
      <w:pPr>
        <w:spacing w:line="240" w:lineRule="auto"/>
      </w:pPr>
      <w:r>
        <w:separator/>
      </w:r>
    </w:p>
  </w:endnote>
  <w:endnote w:type="continuationSeparator" w:id="0">
    <w:p w14:paraId="50C6BC4B" w14:textId="77777777" w:rsidR="00135FDA" w:rsidRDefault="00135FDA" w:rsidP="00135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MG">
    <w:panose1 w:val="02010603030202060203"/>
    <w:charset w:val="00"/>
    <w:family w:val="modern"/>
    <w:notTrueType/>
    <w:pitch w:val="variable"/>
    <w:sig w:usb0="A0000027" w:usb1="0000006B"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0F521" w14:textId="77777777" w:rsidR="00135FDA" w:rsidRDefault="00135FDA" w:rsidP="00135FDA">
      <w:pPr>
        <w:spacing w:line="240" w:lineRule="auto"/>
      </w:pPr>
      <w:r>
        <w:separator/>
      </w:r>
    </w:p>
  </w:footnote>
  <w:footnote w:type="continuationSeparator" w:id="0">
    <w:p w14:paraId="67C8BF28" w14:textId="77777777" w:rsidR="00135FDA" w:rsidRDefault="00135FDA" w:rsidP="00135F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39F7" w14:textId="77777777" w:rsidR="00135FDA" w:rsidRPr="00135FDA" w:rsidRDefault="002E77DE" w:rsidP="00135FDA">
    <w:pPr>
      <w:pStyle w:val="Header"/>
      <w:jc w:val="right"/>
      <w:rPr>
        <w:b/>
        <w:color w:val="FF0000"/>
      </w:rPr>
    </w:pPr>
    <w:r>
      <w:rPr>
        <w:b/>
        <w:color w:val="FF0000"/>
      </w:rPr>
      <w:t>SITE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1F04"/>
    <w:multiLevelType w:val="hybridMultilevel"/>
    <w:tmpl w:val="E1B8ED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A72F49"/>
    <w:multiLevelType w:val="hybridMultilevel"/>
    <w:tmpl w:val="2E804C96"/>
    <w:lvl w:ilvl="0" w:tplc="B8ECDAB6">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977993"/>
    <w:multiLevelType w:val="hybridMultilevel"/>
    <w:tmpl w:val="82B623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C6671D1"/>
    <w:multiLevelType w:val="hybridMultilevel"/>
    <w:tmpl w:val="11DA58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093F48"/>
    <w:multiLevelType w:val="hybridMultilevel"/>
    <w:tmpl w:val="8250AC7C"/>
    <w:lvl w:ilvl="0" w:tplc="44E0A0C8">
      <w:numFmt w:val="bullet"/>
      <w:lvlText w:val="-"/>
      <w:lvlJc w:val="left"/>
      <w:pPr>
        <w:ind w:left="1080" w:hanging="360"/>
      </w:pPr>
      <w:rPr>
        <w:rFonts w:ascii="Gill Sans MT" w:eastAsiaTheme="minorHAnsi" w:hAnsi="Gill Sans MT"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A520CE"/>
    <w:multiLevelType w:val="hybridMultilevel"/>
    <w:tmpl w:val="872663F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123CE4"/>
    <w:multiLevelType w:val="hybridMultilevel"/>
    <w:tmpl w:val="884A28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E214C026">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012FBC"/>
    <w:multiLevelType w:val="hybridMultilevel"/>
    <w:tmpl w:val="91804072"/>
    <w:lvl w:ilvl="0" w:tplc="6A4EA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76F8B"/>
    <w:multiLevelType w:val="hybridMultilevel"/>
    <w:tmpl w:val="219CB7A4"/>
    <w:lvl w:ilvl="0" w:tplc="43441918">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802B8"/>
    <w:multiLevelType w:val="hybridMultilevel"/>
    <w:tmpl w:val="80362D18"/>
    <w:lvl w:ilvl="0" w:tplc="124E92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027CB"/>
    <w:multiLevelType w:val="hybridMultilevel"/>
    <w:tmpl w:val="AF34DA9C"/>
    <w:lvl w:ilvl="0" w:tplc="F1029F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A0079C7"/>
    <w:multiLevelType w:val="hybridMultilevel"/>
    <w:tmpl w:val="F096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946DC"/>
    <w:multiLevelType w:val="hybridMultilevel"/>
    <w:tmpl w:val="36D4B40A"/>
    <w:lvl w:ilvl="0" w:tplc="E3827C4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D0FDB"/>
    <w:multiLevelType w:val="multilevel"/>
    <w:tmpl w:val="DCC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CA3778"/>
    <w:multiLevelType w:val="hybridMultilevel"/>
    <w:tmpl w:val="87D0CA2E"/>
    <w:lvl w:ilvl="0" w:tplc="2CD8C19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26A61"/>
    <w:multiLevelType w:val="hybridMultilevel"/>
    <w:tmpl w:val="627A6706"/>
    <w:lvl w:ilvl="0" w:tplc="D020D1F6">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4"/>
  </w:num>
  <w:num w:numId="4">
    <w:abstractNumId w:val="8"/>
  </w:num>
  <w:num w:numId="5">
    <w:abstractNumId w:val="9"/>
  </w:num>
  <w:num w:numId="6">
    <w:abstractNumId w:val="12"/>
  </w:num>
  <w:num w:numId="7">
    <w:abstractNumId w:val="15"/>
  </w:num>
  <w:num w:numId="8">
    <w:abstractNumId w:val="10"/>
  </w:num>
  <w:num w:numId="9">
    <w:abstractNumId w:val="13"/>
  </w:num>
  <w:num w:numId="10">
    <w:abstractNumId w:val="11"/>
  </w:num>
  <w:num w:numId="11">
    <w:abstractNumId w:val="1"/>
  </w:num>
  <w:num w:numId="12">
    <w:abstractNumId w:val="6"/>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54F6"/>
    <w:rsid w:val="00087448"/>
    <w:rsid w:val="00135FDA"/>
    <w:rsid w:val="001439BD"/>
    <w:rsid w:val="0017262D"/>
    <w:rsid w:val="001911FA"/>
    <w:rsid w:val="00224EE2"/>
    <w:rsid w:val="0024005A"/>
    <w:rsid w:val="00274574"/>
    <w:rsid w:val="002C1C7A"/>
    <w:rsid w:val="002E77DE"/>
    <w:rsid w:val="00307B86"/>
    <w:rsid w:val="00355A24"/>
    <w:rsid w:val="003D6F93"/>
    <w:rsid w:val="00492C22"/>
    <w:rsid w:val="004A6A7E"/>
    <w:rsid w:val="004C3CC9"/>
    <w:rsid w:val="004C3D0C"/>
    <w:rsid w:val="00556C52"/>
    <w:rsid w:val="005E54F6"/>
    <w:rsid w:val="00601BDE"/>
    <w:rsid w:val="00654E81"/>
    <w:rsid w:val="0066656A"/>
    <w:rsid w:val="006902E0"/>
    <w:rsid w:val="00717E5F"/>
    <w:rsid w:val="00752B02"/>
    <w:rsid w:val="0075472F"/>
    <w:rsid w:val="007B4260"/>
    <w:rsid w:val="007C5CB8"/>
    <w:rsid w:val="00846DDC"/>
    <w:rsid w:val="008879FE"/>
    <w:rsid w:val="00920C89"/>
    <w:rsid w:val="009352D5"/>
    <w:rsid w:val="00940184"/>
    <w:rsid w:val="00A74575"/>
    <w:rsid w:val="00A75401"/>
    <w:rsid w:val="00AC206A"/>
    <w:rsid w:val="00B054D0"/>
    <w:rsid w:val="00C8042E"/>
    <w:rsid w:val="00CC6F87"/>
    <w:rsid w:val="00CD176F"/>
    <w:rsid w:val="00D34989"/>
    <w:rsid w:val="00DD4457"/>
    <w:rsid w:val="00DD7B1A"/>
    <w:rsid w:val="00E1510C"/>
    <w:rsid w:val="00EB614C"/>
    <w:rsid w:val="00F22071"/>
    <w:rsid w:val="00F5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DB4D"/>
  <w15:chartTrackingRefBased/>
  <w15:docId w15:val="{1B8EFE7F-5293-4C84-B82D-37D941E8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349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4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56A"/>
    <w:pPr>
      <w:ind w:left="720"/>
      <w:contextualSpacing/>
    </w:pPr>
  </w:style>
  <w:style w:type="paragraph" w:styleId="BalloonText">
    <w:name w:val="Balloon Text"/>
    <w:basedOn w:val="Normal"/>
    <w:link w:val="BalloonTextChar"/>
    <w:uiPriority w:val="99"/>
    <w:semiHidden/>
    <w:unhideWhenUsed/>
    <w:rsid w:val="00A745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75"/>
    <w:rPr>
      <w:rFonts w:ascii="Segoe UI" w:hAnsi="Segoe UI" w:cs="Segoe UI"/>
      <w:sz w:val="18"/>
      <w:szCs w:val="18"/>
    </w:rPr>
  </w:style>
  <w:style w:type="character" w:customStyle="1" w:styleId="Heading3Char">
    <w:name w:val="Heading 3 Char"/>
    <w:basedOn w:val="DefaultParagraphFont"/>
    <w:link w:val="Heading3"/>
    <w:uiPriority w:val="9"/>
    <w:rsid w:val="00D3498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3498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umber">
    <w:name w:val="number"/>
    <w:basedOn w:val="DefaultParagraphFont"/>
    <w:rsid w:val="00D34989"/>
  </w:style>
  <w:style w:type="character" w:styleId="Hyperlink">
    <w:name w:val="Hyperlink"/>
    <w:unhideWhenUsed/>
    <w:rsid w:val="00135FDA"/>
    <w:rPr>
      <w:color w:val="0000FF"/>
      <w:u w:val="single"/>
    </w:rPr>
  </w:style>
  <w:style w:type="paragraph" w:styleId="Header">
    <w:name w:val="header"/>
    <w:basedOn w:val="Normal"/>
    <w:link w:val="HeaderChar"/>
    <w:uiPriority w:val="99"/>
    <w:unhideWhenUsed/>
    <w:rsid w:val="00135FDA"/>
    <w:pPr>
      <w:tabs>
        <w:tab w:val="center" w:pos="4513"/>
        <w:tab w:val="right" w:pos="9026"/>
      </w:tabs>
      <w:spacing w:line="240" w:lineRule="auto"/>
    </w:pPr>
  </w:style>
  <w:style w:type="character" w:customStyle="1" w:styleId="HeaderChar">
    <w:name w:val="Header Char"/>
    <w:basedOn w:val="DefaultParagraphFont"/>
    <w:link w:val="Header"/>
    <w:uiPriority w:val="99"/>
    <w:rsid w:val="00135FDA"/>
  </w:style>
  <w:style w:type="paragraph" w:styleId="Footer">
    <w:name w:val="footer"/>
    <w:basedOn w:val="Normal"/>
    <w:link w:val="FooterChar"/>
    <w:uiPriority w:val="99"/>
    <w:unhideWhenUsed/>
    <w:rsid w:val="00135FDA"/>
    <w:pPr>
      <w:tabs>
        <w:tab w:val="center" w:pos="4513"/>
        <w:tab w:val="right" w:pos="9026"/>
      </w:tabs>
      <w:spacing w:line="240" w:lineRule="auto"/>
    </w:pPr>
  </w:style>
  <w:style w:type="character" w:customStyle="1" w:styleId="FooterChar">
    <w:name w:val="Footer Char"/>
    <w:basedOn w:val="DefaultParagraphFont"/>
    <w:link w:val="Footer"/>
    <w:uiPriority w:val="99"/>
    <w:rsid w:val="0013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8793">
      <w:bodyDiv w:val="1"/>
      <w:marLeft w:val="0"/>
      <w:marRight w:val="0"/>
      <w:marTop w:val="0"/>
      <w:marBottom w:val="0"/>
      <w:divBdr>
        <w:top w:val="none" w:sz="0" w:space="0" w:color="auto"/>
        <w:left w:val="none" w:sz="0" w:space="0" w:color="auto"/>
        <w:bottom w:val="none" w:sz="0" w:space="0" w:color="auto"/>
        <w:right w:val="none" w:sz="0" w:space="0" w:color="auto"/>
      </w:divBdr>
    </w:div>
    <w:div w:id="1121192812">
      <w:bodyDiv w:val="1"/>
      <w:marLeft w:val="0"/>
      <w:marRight w:val="0"/>
      <w:marTop w:val="0"/>
      <w:marBottom w:val="0"/>
      <w:divBdr>
        <w:top w:val="none" w:sz="0" w:space="0" w:color="auto"/>
        <w:left w:val="none" w:sz="0" w:space="0" w:color="auto"/>
        <w:bottom w:val="none" w:sz="0" w:space="0" w:color="auto"/>
        <w:right w:val="none" w:sz="0" w:space="0" w:color="auto"/>
      </w:divBdr>
    </w:div>
    <w:div w:id="1402755329">
      <w:bodyDiv w:val="1"/>
      <w:marLeft w:val="0"/>
      <w:marRight w:val="0"/>
      <w:marTop w:val="0"/>
      <w:marBottom w:val="0"/>
      <w:divBdr>
        <w:top w:val="none" w:sz="0" w:space="0" w:color="auto"/>
        <w:left w:val="none" w:sz="0" w:space="0" w:color="auto"/>
        <w:bottom w:val="none" w:sz="0" w:space="0" w:color="auto"/>
        <w:right w:val="none" w:sz="0" w:space="0" w:color="auto"/>
      </w:divBdr>
    </w:div>
    <w:div w:id="14276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35C6A.830EF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DA0C-A196-44FF-82B2-C39A6BB1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Porter</dc:creator>
  <cp:keywords/>
  <dc:description/>
  <cp:lastModifiedBy>Pam Porter</cp:lastModifiedBy>
  <cp:revision>5</cp:revision>
  <cp:lastPrinted>2017-12-06T10:51:00Z</cp:lastPrinted>
  <dcterms:created xsi:type="dcterms:W3CDTF">2017-12-06T11:17:00Z</dcterms:created>
  <dcterms:modified xsi:type="dcterms:W3CDTF">2018-09-15T14:09:00Z</dcterms:modified>
</cp:coreProperties>
</file>